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C6" w:rsidRPr="00742716" w:rsidRDefault="004679C6" w:rsidP="004679C6">
      <w:pPr>
        <w:ind w:left="5670"/>
        <w:rPr>
          <w:sz w:val="26"/>
          <w:szCs w:val="26"/>
          <w:shd w:val="clear" w:color="auto" w:fill="FDFDFD"/>
        </w:rPr>
      </w:pPr>
      <w:r>
        <w:rPr>
          <w:sz w:val="26"/>
          <w:szCs w:val="26"/>
          <w:shd w:val="clear" w:color="auto" w:fill="FDFDFD"/>
        </w:rPr>
        <w:t>Приложение 14</w:t>
      </w:r>
    </w:p>
    <w:p w:rsidR="004679C6" w:rsidRPr="00742716" w:rsidRDefault="004679C6" w:rsidP="004679C6">
      <w:pPr>
        <w:ind w:left="5670"/>
        <w:rPr>
          <w:sz w:val="26"/>
          <w:szCs w:val="26"/>
        </w:rPr>
      </w:pPr>
      <w:r>
        <w:rPr>
          <w:sz w:val="26"/>
          <w:szCs w:val="26"/>
          <w:shd w:val="clear" w:color="auto" w:fill="FDFDFD"/>
        </w:rPr>
        <w:t>к п</w:t>
      </w:r>
      <w:r w:rsidRPr="00742716">
        <w:rPr>
          <w:sz w:val="26"/>
          <w:szCs w:val="26"/>
          <w:shd w:val="clear" w:color="auto" w:fill="FDFDFD"/>
        </w:rPr>
        <w:t>риказ</w:t>
      </w:r>
      <w:r>
        <w:rPr>
          <w:sz w:val="26"/>
          <w:szCs w:val="26"/>
          <w:shd w:val="clear" w:color="auto" w:fill="FDFDFD"/>
        </w:rPr>
        <w:t>у</w:t>
      </w:r>
      <w:r w:rsidRPr="00742716">
        <w:rPr>
          <w:sz w:val="26"/>
          <w:szCs w:val="26"/>
          <w:shd w:val="clear" w:color="auto" w:fill="FDFDFD"/>
        </w:rPr>
        <w:t xml:space="preserve"> </w:t>
      </w:r>
      <w:r w:rsidRPr="00742716">
        <w:rPr>
          <w:sz w:val="26"/>
          <w:szCs w:val="26"/>
        </w:rPr>
        <w:t xml:space="preserve">Министерства культуры </w:t>
      </w:r>
    </w:p>
    <w:p w:rsidR="004679C6" w:rsidRPr="00742716" w:rsidRDefault="004679C6" w:rsidP="004679C6">
      <w:pPr>
        <w:ind w:left="5670"/>
        <w:rPr>
          <w:sz w:val="26"/>
          <w:szCs w:val="26"/>
        </w:rPr>
      </w:pPr>
      <w:r w:rsidRPr="00742716">
        <w:rPr>
          <w:sz w:val="26"/>
          <w:szCs w:val="26"/>
        </w:rPr>
        <w:t>Донецкой Народной Республики</w:t>
      </w:r>
    </w:p>
    <w:p w:rsidR="004679C6" w:rsidRPr="00742716" w:rsidRDefault="004679C6" w:rsidP="004679C6">
      <w:pPr>
        <w:ind w:left="5670"/>
        <w:rPr>
          <w:bCs/>
          <w:sz w:val="26"/>
          <w:szCs w:val="26"/>
        </w:rPr>
      </w:pPr>
      <w:r>
        <w:t>от 24.04.2017г. № 141-ОД</w:t>
      </w:r>
    </w:p>
    <w:p w:rsidR="004679C6" w:rsidRPr="00742716" w:rsidRDefault="004679C6" w:rsidP="004679C6">
      <w:pPr>
        <w:pStyle w:val="a3"/>
        <w:ind w:left="5670"/>
        <w:rPr>
          <w:b w:val="0"/>
          <w:bCs/>
          <w:sz w:val="26"/>
          <w:szCs w:val="26"/>
          <w:lang w:val="ru-RU"/>
        </w:rPr>
      </w:pPr>
    </w:p>
    <w:p w:rsidR="004679C6" w:rsidRPr="00742716" w:rsidRDefault="004679C6" w:rsidP="004679C6">
      <w:pPr>
        <w:pStyle w:val="a3"/>
        <w:rPr>
          <w:b w:val="0"/>
          <w:bCs/>
          <w:sz w:val="26"/>
          <w:szCs w:val="26"/>
          <w:lang w:val="ru-RU"/>
        </w:rPr>
      </w:pPr>
    </w:p>
    <w:p w:rsidR="004679C6" w:rsidRPr="00742716" w:rsidRDefault="004679C6" w:rsidP="004679C6">
      <w:pPr>
        <w:tabs>
          <w:tab w:val="left" w:pos="720"/>
        </w:tabs>
        <w:ind w:firstLine="720"/>
        <w:jc w:val="center"/>
        <w:rPr>
          <w:b/>
          <w:sz w:val="26"/>
          <w:szCs w:val="26"/>
        </w:rPr>
      </w:pPr>
    </w:p>
    <w:p w:rsidR="004679C6" w:rsidRDefault="004679C6" w:rsidP="004679C6">
      <w:pPr>
        <w:tabs>
          <w:tab w:val="left" w:pos="720"/>
        </w:tabs>
        <w:jc w:val="center"/>
        <w:rPr>
          <w:b/>
        </w:rPr>
      </w:pPr>
      <w:r>
        <w:rPr>
          <w:rStyle w:val="hps"/>
          <w:b/>
        </w:rPr>
        <w:t>ИНСТРУКЦИЯ</w:t>
      </w:r>
    </w:p>
    <w:p w:rsidR="004679C6" w:rsidRPr="00742716" w:rsidRDefault="004679C6" w:rsidP="004679C6">
      <w:pPr>
        <w:tabs>
          <w:tab w:val="left" w:pos="720"/>
        </w:tabs>
        <w:jc w:val="center"/>
        <w:rPr>
          <w:b/>
          <w:sz w:val="26"/>
          <w:szCs w:val="26"/>
        </w:rPr>
      </w:pPr>
      <w:r>
        <w:rPr>
          <w:b/>
        </w:rPr>
        <w:t xml:space="preserve">по </w:t>
      </w:r>
      <w:r w:rsidRPr="00742716">
        <w:rPr>
          <w:b/>
          <w:sz w:val="26"/>
          <w:szCs w:val="26"/>
        </w:rPr>
        <w:t>заполнени</w:t>
      </w:r>
      <w:r>
        <w:rPr>
          <w:b/>
          <w:sz w:val="26"/>
          <w:szCs w:val="26"/>
        </w:rPr>
        <w:t>ю</w:t>
      </w:r>
      <w:r w:rsidRPr="00742716">
        <w:rPr>
          <w:b/>
          <w:sz w:val="26"/>
          <w:szCs w:val="26"/>
        </w:rPr>
        <w:t xml:space="preserve"> формы № 6-НК (</w:t>
      </w:r>
      <w:proofErr w:type="gramStart"/>
      <w:r w:rsidRPr="00742716">
        <w:rPr>
          <w:b/>
          <w:sz w:val="26"/>
          <w:szCs w:val="26"/>
        </w:rPr>
        <w:t>годовая</w:t>
      </w:r>
      <w:proofErr w:type="gramEnd"/>
      <w:r w:rsidRPr="00742716">
        <w:rPr>
          <w:b/>
          <w:sz w:val="26"/>
          <w:szCs w:val="26"/>
        </w:rPr>
        <w:t xml:space="preserve">) </w:t>
      </w:r>
    </w:p>
    <w:p w:rsidR="004679C6" w:rsidRPr="00742716" w:rsidRDefault="004679C6" w:rsidP="004679C6">
      <w:pPr>
        <w:tabs>
          <w:tab w:val="left" w:pos="720"/>
        </w:tabs>
        <w:jc w:val="center"/>
        <w:rPr>
          <w:b/>
          <w:sz w:val="26"/>
          <w:szCs w:val="26"/>
        </w:rPr>
      </w:pPr>
      <w:r w:rsidRPr="00742716">
        <w:rPr>
          <w:b/>
          <w:sz w:val="26"/>
          <w:szCs w:val="26"/>
        </w:rPr>
        <w:t>«Отчет о деятельности государственных, общедоступных (публичных) библиотек, централизованных библиотечных систем (ЦБС), входящих в сферу управления Министерства культуры Донецкой Народной Республики»</w:t>
      </w:r>
    </w:p>
    <w:p w:rsidR="004679C6" w:rsidRPr="00742716" w:rsidRDefault="004679C6" w:rsidP="004679C6">
      <w:pPr>
        <w:tabs>
          <w:tab w:val="left" w:pos="720"/>
        </w:tabs>
        <w:ind w:firstLine="720"/>
        <w:jc w:val="center"/>
        <w:rPr>
          <w:b/>
          <w:sz w:val="26"/>
          <w:szCs w:val="26"/>
        </w:rPr>
      </w:pPr>
    </w:p>
    <w:p w:rsidR="004679C6" w:rsidRPr="00742716" w:rsidRDefault="004679C6" w:rsidP="004679C6">
      <w:pPr>
        <w:pStyle w:val="2"/>
        <w:keepNext w:val="0"/>
        <w:numPr>
          <w:ilvl w:val="0"/>
          <w:numId w:val="2"/>
        </w:numPr>
        <w:tabs>
          <w:tab w:val="left" w:pos="720"/>
        </w:tabs>
        <w:ind w:left="0" w:firstLine="720"/>
        <w:rPr>
          <w:sz w:val="26"/>
          <w:szCs w:val="26"/>
          <w:lang w:val="ru-RU"/>
        </w:rPr>
      </w:pPr>
      <w:r w:rsidRPr="00742716">
        <w:rPr>
          <w:sz w:val="26"/>
          <w:szCs w:val="26"/>
          <w:lang w:val="ru-RU"/>
        </w:rPr>
        <w:t>1. Общие положения</w:t>
      </w:r>
    </w:p>
    <w:p w:rsidR="004679C6" w:rsidRPr="00FC02FE" w:rsidRDefault="004679C6" w:rsidP="004679C6">
      <w:pPr>
        <w:jc w:val="both"/>
        <w:rPr>
          <w:sz w:val="26"/>
          <w:szCs w:val="26"/>
        </w:rPr>
      </w:pPr>
    </w:p>
    <w:p w:rsidR="004679C6" w:rsidRPr="00FC02FE" w:rsidRDefault="004679C6" w:rsidP="004679C6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1.1. </w:t>
      </w:r>
      <w:r>
        <w:rPr>
          <w:sz w:val="26"/>
          <w:szCs w:val="26"/>
        </w:rPr>
        <w:t>Ф</w:t>
      </w:r>
      <w:r w:rsidRPr="00FC02FE">
        <w:rPr>
          <w:sz w:val="26"/>
          <w:szCs w:val="26"/>
        </w:rPr>
        <w:t>орм</w:t>
      </w:r>
      <w:r>
        <w:rPr>
          <w:sz w:val="26"/>
          <w:szCs w:val="26"/>
        </w:rPr>
        <w:t>у</w:t>
      </w:r>
      <w:r w:rsidRPr="00FC02FE">
        <w:rPr>
          <w:sz w:val="26"/>
          <w:szCs w:val="26"/>
        </w:rPr>
        <w:t xml:space="preserve"> № 6-НК (</w:t>
      </w:r>
      <w:proofErr w:type="gramStart"/>
      <w:r w:rsidRPr="00FC02FE">
        <w:rPr>
          <w:sz w:val="26"/>
          <w:szCs w:val="26"/>
        </w:rPr>
        <w:t>годовая</w:t>
      </w:r>
      <w:proofErr w:type="gramEnd"/>
      <w:r w:rsidRPr="00FC02FE">
        <w:rPr>
          <w:sz w:val="26"/>
          <w:szCs w:val="26"/>
        </w:rPr>
        <w:t>) «Сведения о деятельности государственных, общедоступных (публичных) библиотек, централизованных библиотечных систем (ЦБС), входящих в сферу управления Министерства культуры Донецкой Народной Республики»</w:t>
      </w:r>
      <w:r>
        <w:rPr>
          <w:sz w:val="26"/>
          <w:szCs w:val="26"/>
        </w:rPr>
        <w:t xml:space="preserve"> (далее – Отчет)</w:t>
      </w:r>
      <w:r w:rsidRPr="00FC02FE">
        <w:rPr>
          <w:sz w:val="26"/>
          <w:szCs w:val="26"/>
        </w:rPr>
        <w:t xml:space="preserve"> составляют республиканские библиотеки; публичные (общедоступные) библиотеки, входящие в ЦБС, и библиотеки, не входящие в ЦБС, отнесенные к сфере управления Министерства культуры Донецкой Народной Республики.</w:t>
      </w:r>
    </w:p>
    <w:p w:rsidR="004679C6" w:rsidRDefault="004679C6" w:rsidP="004679C6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4679C6" w:rsidRPr="00FC02FE" w:rsidRDefault="004679C6" w:rsidP="004679C6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1.2. Сводный отчет составляется по каждому виду библиотек в целом по городу, району, республике и отдельно по сельской местности.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1.3. Библиотеки, которые на дату заполнения </w:t>
      </w:r>
      <w:r>
        <w:rPr>
          <w:sz w:val="26"/>
          <w:szCs w:val="26"/>
        </w:rPr>
        <w:t>О</w:t>
      </w:r>
      <w:r w:rsidRPr="00FC02FE">
        <w:rPr>
          <w:sz w:val="26"/>
          <w:szCs w:val="26"/>
        </w:rPr>
        <w:t>тчета были временно закрыты для пользователей по разным причинам, заполняют соответствующие показатели за период своей фактической деятельности.</w:t>
      </w:r>
    </w:p>
    <w:p w:rsidR="004679C6" w:rsidRDefault="004679C6" w:rsidP="004679C6">
      <w:pPr>
        <w:pStyle w:val="a5"/>
        <w:tabs>
          <w:tab w:val="left" w:pos="720"/>
        </w:tabs>
        <w:ind w:firstLine="720"/>
        <w:jc w:val="both"/>
        <w:rPr>
          <w:sz w:val="26"/>
          <w:szCs w:val="26"/>
          <w:lang w:val="ru-RU"/>
        </w:rPr>
      </w:pPr>
    </w:p>
    <w:p w:rsidR="004679C6" w:rsidRPr="00FC02FE" w:rsidRDefault="004679C6" w:rsidP="004679C6">
      <w:pPr>
        <w:pStyle w:val="a5"/>
        <w:tabs>
          <w:tab w:val="left" w:pos="720"/>
        </w:tabs>
        <w:ind w:firstLine="720"/>
        <w:jc w:val="both"/>
        <w:rPr>
          <w:sz w:val="26"/>
          <w:szCs w:val="26"/>
          <w:lang w:val="ru-RU"/>
        </w:rPr>
      </w:pPr>
      <w:r w:rsidRPr="00FC02FE">
        <w:rPr>
          <w:sz w:val="26"/>
          <w:szCs w:val="26"/>
          <w:lang w:val="ru-RU"/>
        </w:rPr>
        <w:t xml:space="preserve">1.4. Библиотеки, которые были временно закрыты для пользователей на протяжении всего отчетного года по разным причинам, приводят в </w:t>
      </w:r>
      <w:r>
        <w:rPr>
          <w:sz w:val="26"/>
          <w:szCs w:val="26"/>
          <w:lang w:val="ru-RU"/>
        </w:rPr>
        <w:t>О</w:t>
      </w:r>
      <w:r w:rsidRPr="00FC02FE">
        <w:rPr>
          <w:sz w:val="26"/>
          <w:szCs w:val="26"/>
          <w:lang w:val="ru-RU"/>
        </w:rPr>
        <w:t xml:space="preserve">тчете информацию о состоянии помещения, материально-технической базе, библиотечных фондах и работниках библиотеки.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1.5. Отчет составляется в соответствии с настоящей Инструкцией. При заполнении формы 6-НК используются данные, полученные всеми структурными подразделениями библиотеки в течение года согласно учетным документам. В случае</w:t>
      </w:r>
      <w:proofErr w:type="gramStart"/>
      <w:r w:rsidRPr="00FC02FE">
        <w:rPr>
          <w:sz w:val="26"/>
          <w:szCs w:val="26"/>
        </w:rPr>
        <w:t>,</w:t>
      </w:r>
      <w:proofErr w:type="gramEnd"/>
      <w:r w:rsidRPr="00FC02FE">
        <w:rPr>
          <w:sz w:val="26"/>
          <w:szCs w:val="26"/>
        </w:rPr>
        <w:t xml:space="preserve"> если отсутствует какой-либо показатель, в форме проставляется прочерк.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1.6. </w:t>
      </w:r>
      <w:r>
        <w:rPr>
          <w:sz w:val="26"/>
          <w:szCs w:val="26"/>
        </w:rPr>
        <w:t>Отчет</w:t>
      </w:r>
      <w:r w:rsidRPr="00FC02FE">
        <w:rPr>
          <w:sz w:val="26"/>
          <w:szCs w:val="26"/>
        </w:rPr>
        <w:t xml:space="preserve"> долж</w:t>
      </w:r>
      <w:r>
        <w:rPr>
          <w:sz w:val="26"/>
          <w:szCs w:val="26"/>
        </w:rPr>
        <w:t>е</w:t>
      </w:r>
      <w:r w:rsidRPr="00FC02FE">
        <w:rPr>
          <w:sz w:val="26"/>
          <w:szCs w:val="26"/>
        </w:rPr>
        <w:t xml:space="preserve">н быть заполнен в электронном виде, с использованием шрифта </w:t>
      </w:r>
      <w:proofErr w:type="spellStart"/>
      <w:r w:rsidRPr="00FC02FE">
        <w:rPr>
          <w:sz w:val="26"/>
          <w:szCs w:val="26"/>
        </w:rPr>
        <w:t>Times</w:t>
      </w:r>
      <w:proofErr w:type="spellEnd"/>
      <w:r w:rsidRPr="00FC02FE">
        <w:rPr>
          <w:sz w:val="26"/>
          <w:szCs w:val="26"/>
        </w:rPr>
        <w:t xml:space="preserve"> </w:t>
      </w:r>
      <w:proofErr w:type="spellStart"/>
      <w:r w:rsidRPr="00FC02FE">
        <w:rPr>
          <w:sz w:val="26"/>
          <w:szCs w:val="26"/>
        </w:rPr>
        <w:t>New</w:t>
      </w:r>
      <w:proofErr w:type="spellEnd"/>
      <w:r w:rsidRPr="00FC02FE">
        <w:rPr>
          <w:sz w:val="26"/>
          <w:szCs w:val="26"/>
        </w:rPr>
        <w:t xml:space="preserve"> </w:t>
      </w:r>
      <w:proofErr w:type="spellStart"/>
      <w:r w:rsidRPr="00FC02FE">
        <w:rPr>
          <w:sz w:val="26"/>
          <w:szCs w:val="26"/>
        </w:rPr>
        <w:t>Roman</w:t>
      </w:r>
      <w:proofErr w:type="spellEnd"/>
      <w:r w:rsidRPr="00FC02FE">
        <w:rPr>
          <w:sz w:val="26"/>
          <w:szCs w:val="26"/>
        </w:rPr>
        <w:t>. Исправления не допускаются. Статистические данные должны быть представлены в единицах измерения, указанных в форме 6-НК.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1.7. Отчет подписывает руководитель библиотеки (ЦБС), сводный отчет – руководитель отдела (управления) культуры. При этом указывается фамилия исполнителя, номер телефона, факса, при наличии – адрес электронной почты.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ind w:firstLine="709"/>
        <w:jc w:val="right"/>
      </w:pPr>
      <w:r w:rsidRPr="0043209E">
        <w:lastRenderedPageBreak/>
        <w:t xml:space="preserve">Продолжение Приложения </w:t>
      </w:r>
      <w:r>
        <w:t>14</w:t>
      </w:r>
    </w:p>
    <w:p w:rsidR="004679C6" w:rsidRDefault="004679C6" w:rsidP="004679C6">
      <w:pPr>
        <w:ind w:firstLine="709"/>
        <w:jc w:val="right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1.8. Отчет скрепляется печатью библиотеки (ЦБС), отдела (управления) культуры.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1.9. Отчет по форме № 6-НК (</w:t>
      </w:r>
      <w:proofErr w:type="gramStart"/>
      <w:r w:rsidRPr="00FC02FE">
        <w:rPr>
          <w:sz w:val="26"/>
          <w:szCs w:val="26"/>
        </w:rPr>
        <w:t>годовая</w:t>
      </w:r>
      <w:proofErr w:type="gramEnd"/>
      <w:r w:rsidRPr="00FC02FE">
        <w:rPr>
          <w:sz w:val="26"/>
          <w:szCs w:val="26"/>
        </w:rPr>
        <w:t>) «Сведения о деятельности государственных, общедоступных (публичных) библиотек, централизованных библиотечных систем (ЦБС), входящих в сферу управления Министерства культуры Донецкой Народной Республики» является основой для составления «Сводного отчета о деятельности библиотек, входящих в сферу управления Министерства культуры Донецкой Народной Республики» (Сводная).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center"/>
        <w:rPr>
          <w:b/>
          <w:sz w:val="26"/>
          <w:szCs w:val="26"/>
        </w:rPr>
      </w:pPr>
    </w:p>
    <w:p w:rsidR="004679C6" w:rsidRPr="00FC02FE" w:rsidRDefault="004679C6" w:rsidP="004679C6">
      <w:pPr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 xml:space="preserve">2. Порядок и сроки предоставления </w:t>
      </w:r>
      <w:r>
        <w:rPr>
          <w:b/>
          <w:sz w:val="26"/>
          <w:szCs w:val="26"/>
        </w:rPr>
        <w:t>О</w:t>
      </w:r>
      <w:r w:rsidRPr="00FC02FE">
        <w:rPr>
          <w:b/>
          <w:sz w:val="26"/>
          <w:szCs w:val="26"/>
        </w:rPr>
        <w:t>тчета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2.1. Публичные (общедоступные) библиотеки, подведомственные органам местного самоуправления, входящие в централизованную библиотечную систему, и библиотеки, не входящие в состав централизованной библиотечной системы </w:t>
      </w:r>
      <w:proofErr w:type="gramStart"/>
      <w:r>
        <w:rPr>
          <w:sz w:val="26"/>
          <w:szCs w:val="26"/>
        </w:rPr>
        <w:t>предоставляют Отчет</w:t>
      </w:r>
      <w:proofErr w:type="gramEnd"/>
      <w:r w:rsidRPr="00FC02FE">
        <w:rPr>
          <w:sz w:val="26"/>
          <w:szCs w:val="26"/>
        </w:rPr>
        <w:t xml:space="preserve"> отделам (управлениям) культуры администраций городов и районов </w:t>
      </w:r>
      <w:r>
        <w:rPr>
          <w:sz w:val="26"/>
          <w:szCs w:val="26"/>
        </w:rPr>
        <w:t xml:space="preserve">в срок </w:t>
      </w:r>
      <w:r w:rsidRPr="00FC02FE">
        <w:rPr>
          <w:sz w:val="26"/>
          <w:szCs w:val="26"/>
        </w:rPr>
        <w:t>до 15 января.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2.2. Отделы (управления) культуры администраций городов и районов сводную информацию по городу (району), в том числе по сельской местности, отдельным видам библиотек </w:t>
      </w:r>
      <w:proofErr w:type="gramStart"/>
      <w:r>
        <w:rPr>
          <w:sz w:val="26"/>
          <w:szCs w:val="26"/>
        </w:rPr>
        <w:t>предоставляют Отчет</w:t>
      </w:r>
      <w:proofErr w:type="gramEnd"/>
      <w:r w:rsidRPr="00FC02FE">
        <w:rPr>
          <w:sz w:val="26"/>
          <w:szCs w:val="26"/>
        </w:rPr>
        <w:t xml:space="preserve"> Министерству культуры Донецкой Народной Республики </w:t>
      </w:r>
      <w:r>
        <w:rPr>
          <w:sz w:val="26"/>
          <w:szCs w:val="26"/>
        </w:rPr>
        <w:t>в срок</w:t>
      </w:r>
      <w:r w:rsidRPr="00FC02FE">
        <w:rPr>
          <w:sz w:val="26"/>
          <w:szCs w:val="26"/>
        </w:rPr>
        <w:t xml:space="preserve"> до 1 февраля.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2.3. Республиканские библиотеки </w:t>
      </w:r>
      <w:proofErr w:type="gramStart"/>
      <w:r>
        <w:rPr>
          <w:sz w:val="26"/>
          <w:szCs w:val="26"/>
        </w:rPr>
        <w:t>предоставляют Отчет</w:t>
      </w:r>
      <w:proofErr w:type="gramEnd"/>
      <w:r w:rsidRPr="00FC02FE">
        <w:rPr>
          <w:sz w:val="26"/>
          <w:szCs w:val="26"/>
        </w:rPr>
        <w:t xml:space="preserve"> Министерству культуры Донецкой Народной Республики </w:t>
      </w:r>
      <w:r>
        <w:rPr>
          <w:sz w:val="26"/>
          <w:szCs w:val="26"/>
        </w:rPr>
        <w:t>в срок</w:t>
      </w:r>
      <w:r w:rsidRPr="00FC02FE">
        <w:rPr>
          <w:sz w:val="26"/>
          <w:szCs w:val="26"/>
        </w:rPr>
        <w:t xml:space="preserve"> до 1 февраля.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2.4. Министерство культуры Донецкой Народной Республики сводную информацию о библиотеках сферы управления Министерства культуры Донецкой Народной Республики, в том числе в сельской местности </w:t>
      </w:r>
      <w:proofErr w:type="gramStart"/>
      <w:r>
        <w:rPr>
          <w:sz w:val="26"/>
          <w:szCs w:val="26"/>
        </w:rPr>
        <w:t>предоставляют сводный отчет</w:t>
      </w:r>
      <w:proofErr w:type="gramEnd"/>
      <w:r w:rsidRPr="00FC02FE">
        <w:rPr>
          <w:sz w:val="26"/>
          <w:szCs w:val="26"/>
        </w:rPr>
        <w:t xml:space="preserve"> Главному управлению статистики Донецкой Народной Республики </w:t>
      </w:r>
      <w:r>
        <w:rPr>
          <w:sz w:val="26"/>
          <w:szCs w:val="26"/>
        </w:rPr>
        <w:t>в срок</w:t>
      </w:r>
      <w:r w:rsidRPr="00FC02FE">
        <w:rPr>
          <w:sz w:val="26"/>
          <w:szCs w:val="26"/>
        </w:rPr>
        <w:t xml:space="preserve"> до 10 марта.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>3. Порядок заполнения адресной части</w:t>
      </w:r>
    </w:p>
    <w:p w:rsidR="004679C6" w:rsidRPr="00FC02FE" w:rsidRDefault="004679C6" w:rsidP="004679C6">
      <w:pPr>
        <w:ind w:firstLine="709"/>
        <w:jc w:val="center"/>
        <w:rPr>
          <w:b/>
          <w:sz w:val="26"/>
          <w:szCs w:val="26"/>
        </w:rPr>
      </w:pPr>
    </w:p>
    <w:p w:rsidR="004679C6" w:rsidRPr="00B917F5" w:rsidRDefault="004679C6" w:rsidP="004679C6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Респондентом является отдельная библиотека (ЦБС),</w:t>
      </w:r>
      <w:r>
        <w:rPr>
          <w:sz w:val="26"/>
          <w:szCs w:val="26"/>
        </w:rPr>
        <w:t xml:space="preserve"> для сводных </w:t>
      </w:r>
      <w:r w:rsidRPr="00B917F5">
        <w:rPr>
          <w:sz w:val="26"/>
          <w:szCs w:val="26"/>
        </w:rPr>
        <w:t xml:space="preserve">отчетов – отдел (управление) культуры.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3.2. В адресной части </w:t>
      </w:r>
      <w:r>
        <w:rPr>
          <w:sz w:val="26"/>
          <w:szCs w:val="26"/>
        </w:rPr>
        <w:t>О</w:t>
      </w:r>
      <w:r w:rsidRPr="00FC02FE">
        <w:rPr>
          <w:sz w:val="26"/>
          <w:szCs w:val="26"/>
        </w:rPr>
        <w:t xml:space="preserve">тчета указывается официальное наименование библиотеки без сокращений в соответствии с регистрационными документами. При составлении сводного отчета о деятельности ЦБС – указывается полное официальное наименование централизованной библиотечной системы; о деятельности библиотек, не входящих в ЦБС – указывается как Свод по библиотекам города (района). Если сводный </w:t>
      </w:r>
      <w:r>
        <w:rPr>
          <w:sz w:val="26"/>
          <w:szCs w:val="26"/>
        </w:rPr>
        <w:t>О</w:t>
      </w:r>
      <w:r w:rsidRPr="00FC02FE">
        <w:rPr>
          <w:sz w:val="26"/>
          <w:szCs w:val="26"/>
        </w:rPr>
        <w:t>тчет составляется по определенному виду библиотек, то в скобках необходимо указать по каким именно (свод по библиотекам для детей; свод по библиотекам для юношества; свод по библиотекам в сельской местности).</w:t>
      </w:r>
    </w:p>
    <w:p w:rsidR="004679C6" w:rsidRDefault="004679C6" w:rsidP="004679C6">
      <w:pPr>
        <w:ind w:firstLine="709"/>
        <w:jc w:val="right"/>
      </w:pPr>
      <w:r w:rsidRPr="0043209E">
        <w:lastRenderedPageBreak/>
        <w:t xml:space="preserve">Продолжение Приложения </w:t>
      </w:r>
      <w:r>
        <w:t>14</w:t>
      </w:r>
    </w:p>
    <w:p w:rsidR="004679C6" w:rsidRDefault="004679C6" w:rsidP="004679C6">
      <w:pPr>
        <w:ind w:firstLine="709"/>
        <w:jc w:val="right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3.3. В строке «Местонахождение» указывается индекс отделения связи и почтовый адрес библиотеки, телефон. При наличии электронной почты – ее адрес, номер факса и адрес интернет-сайта. На сводных отчетах указывается местонахождение отдела (управления) культуры.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 xml:space="preserve">Раздел </w:t>
      </w:r>
      <w:r w:rsidRPr="00FC02FE">
        <w:rPr>
          <w:b/>
          <w:sz w:val="26"/>
          <w:szCs w:val="26"/>
          <w:lang w:val="en-US"/>
        </w:rPr>
        <w:t>I</w:t>
      </w:r>
      <w:r w:rsidRPr="00FC02FE">
        <w:rPr>
          <w:b/>
          <w:sz w:val="26"/>
          <w:szCs w:val="26"/>
        </w:rPr>
        <w:t xml:space="preserve"> </w:t>
      </w:r>
    </w:p>
    <w:p w:rsidR="004679C6" w:rsidRPr="00FC02FE" w:rsidRDefault="004679C6" w:rsidP="004679C6">
      <w:pPr>
        <w:ind w:left="720"/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>«Материально-техническая база»</w:t>
      </w:r>
    </w:p>
    <w:p w:rsidR="004679C6" w:rsidRPr="00FC02FE" w:rsidRDefault="004679C6" w:rsidP="004679C6">
      <w:pPr>
        <w:ind w:firstLine="709"/>
        <w:jc w:val="center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4.1. В графе 2 приводятся сведения об общей площади всех помещений библиотеки – основных, служебных и вспомогательных, которые находятся в оперативном управлении библиотеки и (или) арендованные, независимо от того, находятся они по одному адресу или в разных помещениях.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4.2. В графе 3 указывается площадь библиотеки, которая используется для хранения фондов, а в графе 4 – площадь библиотеки, предназначенная для обслуживания пользователей.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4.3. В графах 5-6 приводятся сведения о правой основе распоряжения помещениями, находящимися в оперативном управлении и (или) арендуемых библиотекой.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4.4. В графах 7-8 дается характеристика физического состояния зданий, помещений, требующих капитального ремонта или находящихся в аварийном состоянии.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4.5. В графе 9 указывается общее число посадочных мест для пользователей. В данной графе учитываются места, оборудованные для пользователей в читальных залах, в справочно-информационных службах, у каталогов, места в помещениях для работы с аудиовизуальными средствами и автоматизированные рабочие места. Число мест в лекционных залах в данной графе не учитываются.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4.6. В графе 10 указывается число пунктов </w:t>
      </w:r>
      <w:proofErr w:type="spellStart"/>
      <w:r w:rsidRPr="00FC02FE">
        <w:rPr>
          <w:sz w:val="26"/>
          <w:szCs w:val="26"/>
        </w:rPr>
        <w:t>внестационарного</w:t>
      </w:r>
      <w:proofErr w:type="spellEnd"/>
      <w:r w:rsidRPr="00FC02FE">
        <w:rPr>
          <w:sz w:val="26"/>
          <w:szCs w:val="26"/>
        </w:rPr>
        <w:t xml:space="preserve"> библиотечного обслуживания, куда входят стационарные и временные библиотечные пункты, передвижные читальные залы, в том числе летние.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4.7. В графах 11-14 указывается наличие средств оргтехники – компьютеров, в том числе подключенных </w:t>
      </w:r>
      <w:proofErr w:type="gramStart"/>
      <w:r w:rsidRPr="00FC02FE">
        <w:rPr>
          <w:sz w:val="26"/>
          <w:szCs w:val="26"/>
        </w:rPr>
        <w:t>к</w:t>
      </w:r>
      <w:proofErr w:type="gramEnd"/>
      <w:r w:rsidRPr="00FC02FE">
        <w:rPr>
          <w:sz w:val="26"/>
          <w:szCs w:val="26"/>
        </w:rPr>
        <w:t xml:space="preserve"> Интернет и в том числе предназначенных для пользователей библиотеки; копировально-множительной техники (ксероксов, сканеров, принтеров, многофункциональных устройств (МФУ) и др.).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4.8. В графах 15-18 указывается наличие у библиотеки доступа к сети Интернет, зоны </w:t>
      </w:r>
      <w:r w:rsidRPr="00FC02FE">
        <w:rPr>
          <w:sz w:val="26"/>
          <w:szCs w:val="26"/>
          <w:lang w:val="en-US"/>
        </w:rPr>
        <w:t>Wi</w:t>
      </w:r>
      <w:r w:rsidRPr="00FC02FE">
        <w:rPr>
          <w:sz w:val="26"/>
          <w:szCs w:val="26"/>
        </w:rPr>
        <w:t>-</w:t>
      </w:r>
      <w:r w:rsidRPr="00FC02FE">
        <w:rPr>
          <w:sz w:val="26"/>
          <w:szCs w:val="26"/>
          <w:lang w:val="en-US"/>
        </w:rPr>
        <w:t>Fi</w:t>
      </w:r>
      <w:r w:rsidRPr="00FC02FE">
        <w:rPr>
          <w:sz w:val="26"/>
          <w:szCs w:val="26"/>
        </w:rPr>
        <w:t>, веб-сайтов, блогов, страниц (групп) в социальных сетях.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4.9. В графе 19-21 приводятся данные о средствах связи, имеющихся в библиотеке: число телефонных номеров, факсов, электронных адресов.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ind w:firstLine="709"/>
        <w:jc w:val="right"/>
      </w:pPr>
      <w:r w:rsidRPr="0043209E">
        <w:lastRenderedPageBreak/>
        <w:t xml:space="preserve">Продолжение Приложения </w:t>
      </w:r>
      <w:r>
        <w:t>14</w:t>
      </w:r>
    </w:p>
    <w:p w:rsidR="004679C6" w:rsidRDefault="004679C6" w:rsidP="004679C6">
      <w:pPr>
        <w:ind w:firstLine="709"/>
        <w:jc w:val="right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4.10. В графе 22 указывается число единиц мультимедийного оборудования: телевизоры, магнитофоны, видеомагнитофоны, музыкальные центры, проекторы и др., которые используются при обслуживании пользователей и обучении персонала.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4.11. В графе 23 указывается число транспортных средств (автотранспорт), находящихся на балансе библиотеки.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 xml:space="preserve">Раздел </w:t>
      </w:r>
      <w:r w:rsidRPr="00FC02FE">
        <w:rPr>
          <w:b/>
          <w:sz w:val="26"/>
          <w:szCs w:val="26"/>
          <w:lang w:val="en-US"/>
        </w:rPr>
        <w:t>II</w:t>
      </w:r>
      <w:r w:rsidRPr="00FC02FE">
        <w:rPr>
          <w:b/>
          <w:sz w:val="26"/>
          <w:szCs w:val="26"/>
        </w:rPr>
        <w:t xml:space="preserve"> </w:t>
      </w:r>
    </w:p>
    <w:p w:rsidR="004679C6" w:rsidRPr="00FC02FE" w:rsidRDefault="004679C6" w:rsidP="004679C6">
      <w:pPr>
        <w:ind w:left="720"/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>«Формирование и использование библиотечных фондов»</w:t>
      </w:r>
    </w:p>
    <w:p w:rsidR="004679C6" w:rsidRPr="00FC02FE" w:rsidRDefault="004679C6" w:rsidP="004679C6">
      <w:pPr>
        <w:ind w:firstLine="709"/>
        <w:jc w:val="center"/>
        <w:rPr>
          <w:b/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5.1. В графе 3 строки 01 указываются данные об общем количестве документов (всего), в графах 4-7 строки 01 – число отдельных видов документов: книги, периодические, электронные издания, аудиовизуальные материалы; в графах 8-11 – число документов на русском, украинском, греческом и иностранных языках, поступивших в библиотеку в течение отчетного года.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5.2. В графах 3-11 строки 02 указывается общее число документов (всего) и в том числе по видам (книги, периодические, электронные издания, аудиовизуальные материалы), на языках (русский, украинский, греческий, иностранные), которые выбыли из библиотеки в течение отчетного года.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5.3. В графах 3-11 строки 03 указывается общее число документов (всего) и в том числе по видам (книги, периодические, электронные издания, аудиовизуальные материалы), на языках (русский, украинский, греческий, иностранные), которые состоят в фонде библиотеки на конец отчетного года. Данные обменно-резервного фонда не вносятся в отчет по форме № 6-НК.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5.4. В графах 3-11 строки 04 приводятся сведения об общем количестве выданных документов и в том числе о выдаче документов по видам и языкам.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5.5. В графах 3-11 строки 05 и строки 06 подаются данные о выдаче документов определенным возрастным категориям – пользователям до 15 лет и пользователям от 15 до 21 года.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5.6. Данные граф 4-7, 8-11 по всем строкам в сумме соответствуют данным графы 3. </w:t>
      </w:r>
    </w:p>
    <w:p w:rsidR="004679C6" w:rsidRPr="00FC02FE" w:rsidRDefault="004679C6" w:rsidP="004679C6">
      <w:pPr>
        <w:ind w:firstLine="709"/>
        <w:jc w:val="center"/>
        <w:rPr>
          <w:b/>
          <w:sz w:val="26"/>
          <w:szCs w:val="26"/>
        </w:rPr>
      </w:pPr>
    </w:p>
    <w:p w:rsidR="004679C6" w:rsidRDefault="004679C6" w:rsidP="004679C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 xml:space="preserve">Раздел </w:t>
      </w:r>
      <w:r w:rsidRPr="00FC02FE">
        <w:rPr>
          <w:b/>
          <w:sz w:val="26"/>
          <w:szCs w:val="26"/>
          <w:lang w:val="en-US"/>
        </w:rPr>
        <w:t>III</w:t>
      </w:r>
      <w:r w:rsidRPr="00FC02FE">
        <w:rPr>
          <w:b/>
          <w:sz w:val="26"/>
          <w:szCs w:val="26"/>
        </w:rPr>
        <w:t xml:space="preserve"> </w:t>
      </w:r>
    </w:p>
    <w:p w:rsidR="004679C6" w:rsidRPr="00FC02FE" w:rsidRDefault="004679C6" w:rsidP="004679C6">
      <w:pPr>
        <w:ind w:left="720"/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>«Пользователи, посещения, обращения в библиотеку»</w:t>
      </w:r>
    </w:p>
    <w:p w:rsidR="004679C6" w:rsidRPr="00FC02FE" w:rsidRDefault="004679C6" w:rsidP="004679C6">
      <w:pPr>
        <w:ind w:firstLine="709"/>
        <w:jc w:val="center"/>
        <w:rPr>
          <w:b/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6.1. В графе 2 указывается общее число пользователей, которым предоставлялись услуги всеми структурными подразделениями библиотеки на основе итоговых данных работы за год.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6.2. В графе 3 указывается общее число зарегистрированных пользователей (физических лиц) в соответствии с единой регистрационной картотекой (ЕРК) </w:t>
      </w:r>
      <w:proofErr w:type="gramStart"/>
      <w:r w:rsidRPr="00FC02FE">
        <w:rPr>
          <w:sz w:val="26"/>
          <w:szCs w:val="26"/>
        </w:rPr>
        <w:t>на</w:t>
      </w:r>
      <w:proofErr w:type="gramEnd"/>
      <w:r w:rsidRPr="00FC02FE">
        <w:rPr>
          <w:sz w:val="26"/>
          <w:szCs w:val="26"/>
        </w:rPr>
        <w:t xml:space="preserve"> </w:t>
      </w:r>
    </w:p>
    <w:p w:rsidR="004679C6" w:rsidRDefault="004679C6" w:rsidP="004679C6">
      <w:pPr>
        <w:ind w:firstLine="709"/>
        <w:jc w:val="right"/>
        <w:rPr>
          <w:sz w:val="26"/>
          <w:szCs w:val="26"/>
        </w:rPr>
      </w:pPr>
      <w:r w:rsidRPr="0043209E">
        <w:lastRenderedPageBreak/>
        <w:t xml:space="preserve">Продолжение Приложения </w:t>
      </w:r>
      <w:r>
        <w:t>14</w:t>
      </w:r>
    </w:p>
    <w:p w:rsidR="004679C6" w:rsidRDefault="004679C6" w:rsidP="004679C6">
      <w:pPr>
        <w:jc w:val="both"/>
        <w:rPr>
          <w:sz w:val="26"/>
          <w:szCs w:val="26"/>
        </w:rPr>
      </w:pPr>
    </w:p>
    <w:p w:rsidR="004679C6" w:rsidRPr="00FC02FE" w:rsidRDefault="004679C6" w:rsidP="004679C6">
      <w:pPr>
        <w:jc w:val="both"/>
        <w:rPr>
          <w:sz w:val="26"/>
          <w:szCs w:val="26"/>
        </w:rPr>
      </w:pPr>
      <w:r w:rsidRPr="00FC02FE">
        <w:rPr>
          <w:sz w:val="26"/>
          <w:szCs w:val="26"/>
        </w:rPr>
        <w:t>основе официальной учетной документации, принятой в библиотеке. В том числе подается число зарегистрированных пользователей по возрастному признаку (графы 4-6).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6.3. В графе 7, в том числе от общего количества зарегистрированных пользователей, подаются данные об удаленных пользователях.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6.4. В графе 8 указывается общее число посещений библиотеки за год, в том числе в графе 9 – число посещений массовых мероприятий, организованных библиотекой, а в графе 10 – число обращений удаленных пользователей. 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 xml:space="preserve">Раздел </w:t>
      </w:r>
      <w:r w:rsidRPr="00FC02FE">
        <w:rPr>
          <w:b/>
          <w:sz w:val="26"/>
          <w:szCs w:val="26"/>
          <w:lang w:val="en-US"/>
        </w:rPr>
        <w:t>IV</w:t>
      </w:r>
      <w:r w:rsidRPr="00FC02FE">
        <w:rPr>
          <w:b/>
          <w:sz w:val="26"/>
          <w:szCs w:val="26"/>
        </w:rPr>
        <w:t xml:space="preserve"> </w:t>
      </w:r>
    </w:p>
    <w:p w:rsidR="004679C6" w:rsidRPr="00FC02FE" w:rsidRDefault="004679C6" w:rsidP="004679C6">
      <w:pPr>
        <w:ind w:left="720"/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>«Электронные ресурсы. Справочно-информационное обслуживание пользователей»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7.1. В графе 2 отражается объем баз данных, созданных библиотекой, из них в графе 3 – записей в электронном каталоге.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7.2. В графе 4 указывается общее число абонентов информационного обслуживания, из них в графе 5 указывается число индивидуальных абонентов.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7.3. В графе 6 указывается число выполненных по запросам пользователей справок, из них в графе 7 отражается число справок, выполненных в виртуальном режиме.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7.4. В графах 8-10 указывается число библиотек-абонентов межбиблиотечного абонемента; число выданных документов другим библиотекам; число полученных документов из других библиотек.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 xml:space="preserve">Раздел </w:t>
      </w:r>
      <w:r w:rsidRPr="00FC02FE">
        <w:rPr>
          <w:b/>
          <w:sz w:val="26"/>
          <w:szCs w:val="26"/>
          <w:lang w:val="en-US"/>
        </w:rPr>
        <w:t>V</w:t>
      </w:r>
    </w:p>
    <w:p w:rsidR="004679C6" w:rsidRPr="00FC02FE" w:rsidRDefault="004679C6" w:rsidP="004679C6">
      <w:pPr>
        <w:ind w:left="720"/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>«Персонал библиотеки»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8.1. В графе 2 указывается общая численность штатных работников библиотеки на конец отчетного года.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8.2. В графе 3 из общей численности работников указывается число библиотечных работников.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8.3. В графе 4 приводятся данные о численности библиотечных работников, имеющих высшее профессиональное образование, из них в графе 5 – высшее профессиональное библиотечное образование.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8.4. В графе 6 указывается число библиотечных работников, имеющих среднее профессиональное образование, из них в графе 7 – среднее профессиональное библиотечное образование.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ind w:firstLine="709"/>
        <w:jc w:val="right"/>
      </w:pPr>
      <w:r w:rsidRPr="0043209E">
        <w:lastRenderedPageBreak/>
        <w:t xml:space="preserve">Продолжение Приложения </w:t>
      </w:r>
      <w:r>
        <w:t>14</w:t>
      </w:r>
    </w:p>
    <w:p w:rsidR="004679C6" w:rsidRDefault="004679C6" w:rsidP="004679C6">
      <w:pPr>
        <w:ind w:firstLine="709"/>
        <w:jc w:val="right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8.5. В графах 8-11 указывается число библиотечных работников, имеющих стаж библиотечной работы: до 3 лет, 3-9 лет, 10-20 лет, свыше 20 лет.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8.6. В графах 12-14 указывается число библиотечных работников по возрасту: до 30 лет, от 30 до 55 лет, старше 55 лет. 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 xml:space="preserve">8.7. Сумма граф 8-11; 12-14 соответствует данным графы 3. 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Default="004679C6" w:rsidP="004679C6">
      <w:pPr>
        <w:ind w:firstLine="709"/>
        <w:jc w:val="center"/>
        <w:rPr>
          <w:b/>
          <w:sz w:val="26"/>
          <w:szCs w:val="26"/>
        </w:rPr>
      </w:pPr>
    </w:p>
    <w:p w:rsidR="004679C6" w:rsidRDefault="004679C6" w:rsidP="004679C6">
      <w:pPr>
        <w:ind w:firstLine="709"/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 xml:space="preserve">9. Раздел </w:t>
      </w:r>
      <w:r w:rsidRPr="00FC02FE">
        <w:rPr>
          <w:b/>
          <w:sz w:val="26"/>
          <w:szCs w:val="26"/>
          <w:lang w:val="en-US"/>
        </w:rPr>
        <w:t>VI</w:t>
      </w:r>
      <w:r w:rsidRPr="00FC02FE">
        <w:rPr>
          <w:b/>
          <w:sz w:val="26"/>
          <w:szCs w:val="26"/>
        </w:rPr>
        <w:t xml:space="preserve"> </w:t>
      </w:r>
    </w:p>
    <w:p w:rsidR="004679C6" w:rsidRPr="00FC02FE" w:rsidRDefault="004679C6" w:rsidP="004679C6">
      <w:pPr>
        <w:ind w:firstLine="709"/>
        <w:jc w:val="center"/>
        <w:rPr>
          <w:b/>
          <w:sz w:val="26"/>
          <w:szCs w:val="26"/>
        </w:rPr>
      </w:pPr>
      <w:r w:rsidRPr="00FC02FE">
        <w:rPr>
          <w:b/>
          <w:sz w:val="26"/>
          <w:szCs w:val="26"/>
        </w:rPr>
        <w:t>«Поступление и использование финансовых средств»</w:t>
      </w: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9.1. В графе 2 строки 10 указывается остаток сре</w:t>
      </w:r>
      <w:proofErr w:type="gramStart"/>
      <w:r w:rsidRPr="00FC02FE">
        <w:rPr>
          <w:sz w:val="26"/>
          <w:szCs w:val="26"/>
        </w:rPr>
        <w:t>дств сп</w:t>
      </w:r>
      <w:proofErr w:type="gramEnd"/>
      <w:r w:rsidRPr="00FC02FE">
        <w:rPr>
          <w:sz w:val="26"/>
          <w:szCs w:val="26"/>
        </w:rPr>
        <w:t>ециального фонда на начало отчетного года.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9.2. В графе 3 указывается общая сумма поступлений за год, которая состоит из бюджетных и внебюджетных источников финансирования (графы 4, 10).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9.3. В графе 4 указывается общая сумма поступлений из бюджета, из них в графе 5 – на оплату труда, в графе 6 – на комплектование библиотечных фондов, в графе 7 – на проведение капитального и текущего ремонтов помещений библиотеки, в графе 8 – на приобретение основных средств, в графе 9 – на другие расходы.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9.4. В графе 10 указываются поступления в специальный фонд из внебюджетных источников, из них в графе 11 – от предоставления дополнительных платных услуг, в графе 12 – от благотворительных, спонсорских взносов, в графе 13 – из других источников, не запрещенных законодательством.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 w:rsidRPr="00FC02FE">
        <w:rPr>
          <w:sz w:val="26"/>
          <w:szCs w:val="26"/>
        </w:rPr>
        <w:t>9.5. В графе 14 строки 11 указывается общая сумма средств, использованных библиотекой в течение отчетного года из всех источников. Из них в графах 15-16 – на оплату труда, в графах 17-18 – на комплектование библиотечных фондов, в графах 19-20 – на текущий и капитальный ремонты помещений библиотеки, в графах 21-22 – на приобретение основных средств, в графах 23-24 – на другие расходы.</w:t>
      </w:r>
    </w:p>
    <w:p w:rsidR="004679C6" w:rsidRDefault="004679C6" w:rsidP="004679C6">
      <w:pPr>
        <w:ind w:firstLine="709"/>
        <w:jc w:val="both"/>
        <w:rPr>
          <w:sz w:val="26"/>
          <w:szCs w:val="26"/>
        </w:rPr>
      </w:pPr>
    </w:p>
    <w:p w:rsidR="004679C6" w:rsidRPr="00FC02FE" w:rsidRDefault="004679C6" w:rsidP="004679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9.6</w:t>
      </w:r>
      <w:r w:rsidRPr="00FC02FE">
        <w:rPr>
          <w:sz w:val="26"/>
          <w:szCs w:val="26"/>
        </w:rPr>
        <w:t>. В графе 25 указывается остаток сре</w:t>
      </w:r>
      <w:proofErr w:type="gramStart"/>
      <w:r w:rsidRPr="00FC02FE">
        <w:rPr>
          <w:sz w:val="26"/>
          <w:szCs w:val="26"/>
        </w:rPr>
        <w:t>дств сп</w:t>
      </w:r>
      <w:proofErr w:type="gramEnd"/>
      <w:r w:rsidRPr="00FC02FE">
        <w:rPr>
          <w:sz w:val="26"/>
          <w:szCs w:val="26"/>
        </w:rPr>
        <w:t>ециального фонда библиотеки на конец года.</w:t>
      </w:r>
      <w:bookmarkStart w:id="0" w:name="_GoBack"/>
      <w:bookmarkEnd w:id="0"/>
    </w:p>
    <w:sectPr w:rsidR="004679C6" w:rsidRPr="00FC02FE" w:rsidSect="004241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3871"/>
    <w:multiLevelType w:val="multilevel"/>
    <w:tmpl w:val="0DF0E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756E5C32"/>
    <w:multiLevelType w:val="multilevel"/>
    <w:tmpl w:val="D8663BB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C6"/>
    <w:rsid w:val="00424190"/>
    <w:rsid w:val="004679C6"/>
    <w:rsid w:val="00613DCB"/>
    <w:rsid w:val="006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679C6"/>
  </w:style>
  <w:style w:type="paragraph" w:styleId="a3">
    <w:name w:val="Title"/>
    <w:basedOn w:val="a"/>
    <w:link w:val="a4"/>
    <w:uiPriority w:val="99"/>
    <w:qFormat/>
    <w:rsid w:val="004679C6"/>
    <w:pPr>
      <w:jc w:val="center"/>
    </w:pPr>
    <w:rPr>
      <w:b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4679C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4679C6"/>
    <w:pPr>
      <w:jc w:val="center"/>
    </w:pPr>
    <w:rPr>
      <w:sz w:val="16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679C6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customStyle="1" w:styleId="2">
    <w:name w:val="заголовок 2"/>
    <w:basedOn w:val="a"/>
    <w:next w:val="a"/>
    <w:rsid w:val="004679C6"/>
    <w:pPr>
      <w:keepNext/>
      <w:jc w:val="center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679C6"/>
  </w:style>
  <w:style w:type="paragraph" w:styleId="a3">
    <w:name w:val="Title"/>
    <w:basedOn w:val="a"/>
    <w:link w:val="a4"/>
    <w:uiPriority w:val="99"/>
    <w:qFormat/>
    <w:rsid w:val="004679C6"/>
    <w:pPr>
      <w:jc w:val="center"/>
    </w:pPr>
    <w:rPr>
      <w:b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4679C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4679C6"/>
    <w:pPr>
      <w:jc w:val="center"/>
    </w:pPr>
    <w:rPr>
      <w:sz w:val="16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679C6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customStyle="1" w:styleId="2">
    <w:name w:val="заголовок 2"/>
    <w:basedOn w:val="a"/>
    <w:next w:val="a"/>
    <w:rsid w:val="004679C6"/>
    <w:pPr>
      <w:keepNext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2</cp:revision>
  <dcterms:created xsi:type="dcterms:W3CDTF">2017-07-12T06:21:00Z</dcterms:created>
  <dcterms:modified xsi:type="dcterms:W3CDTF">2017-07-18T08:33:00Z</dcterms:modified>
</cp:coreProperties>
</file>